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557E0C8B" w:rsidR="00AC2ED0" w:rsidRDefault="00AC2ED0" w:rsidP="00AC2ED0">
      <w:pPr>
        <w:pStyle w:val="CRCoverPage"/>
        <w:tabs>
          <w:tab w:val="right" w:pos="9639"/>
        </w:tabs>
        <w:spacing w:after="0"/>
        <w:rPr>
          <w:b/>
          <w:i/>
          <w:noProof/>
          <w:sz w:val="28"/>
        </w:rPr>
      </w:pPr>
      <w:r>
        <w:rPr>
          <w:b/>
          <w:noProof/>
          <w:sz w:val="24"/>
        </w:rPr>
        <w:t>3GPP TSG-CT WG1 Meeting #1</w:t>
      </w:r>
      <w:r w:rsidR="001F6498">
        <w:rPr>
          <w:b/>
          <w:noProof/>
          <w:sz w:val="24"/>
        </w:rPr>
        <w:t>4</w:t>
      </w:r>
      <w:r w:rsidR="006F49D2">
        <w:rPr>
          <w:b/>
          <w:noProof/>
          <w:sz w:val="24"/>
        </w:rPr>
        <w:t>9</w:t>
      </w:r>
      <w:r>
        <w:rPr>
          <w:b/>
          <w:i/>
          <w:noProof/>
          <w:sz w:val="28"/>
        </w:rPr>
        <w:tab/>
      </w:r>
      <w:r>
        <w:rPr>
          <w:b/>
          <w:noProof/>
          <w:sz w:val="24"/>
        </w:rPr>
        <w:t>C1-2</w:t>
      </w:r>
      <w:r w:rsidR="006F49D2">
        <w:rPr>
          <w:b/>
          <w:noProof/>
          <w:sz w:val="24"/>
        </w:rPr>
        <w:t>4</w:t>
      </w:r>
      <w:r w:rsidR="00332DA0">
        <w:rPr>
          <w:b/>
          <w:noProof/>
          <w:sz w:val="24"/>
        </w:rPr>
        <w:t>3</w:t>
      </w:r>
      <w:r w:rsidR="001151E2">
        <w:rPr>
          <w:b/>
          <w:noProof/>
          <w:sz w:val="24"/>
        </w:rPr>
        <w:t>518</w:t>
      </w:r>
    </w:p>
    <w:p w14:paraId="1A2EBC88" w14:textId="77777777" w:rsidR="00134B8C" w:rsidRDefault="00134B8C" w:rsidP="00134B8C">
      <w:pPr>
        <w:pStyle w:val="CRCoverPage"/>
        <w:outlineLvl w:val="0"/>
        <w:rPr>
          <w:b/>
          <w:noProof/>
          <w:sz w:val="24"/>
        </w:rPr>
      </w:pPr>
      <w:r>
        <w:rPr>
          <w:b/>
          <w:noProof/>
          <w:sz w:val="24"/>
        </w:rPr>
        <w:t>Hyderabad, India, 27-31 May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90AD4A0" w:rsidR="00463675" w:rsidRPr="00AF22E3" w:rsidRDefault="00463675" w:rsidP="000F4E43">
      <w:pPr>
        <w:pStyle w:val="Title"/>
      </w:pPr>
      <w:r w:rsidRPr="000F4E43">
        <w:t>Title:</w:t>
      </w:r>
      <w:r w:rsidRPr="000F4E43">
        <w:tab/>
      </w:r>
      <w:r w:rsidR="00993659" w:rsidRPr="00993659">
        <w:t xml:space="preserve">Reply LS on </w:t>
      </w:r>
      <w:r w:rsidR="0085657A" w:rsidRPr="0085657A">
        <w:t>5G-SA question around rejects for TS.43 Entitlement Server</w:t>
      </w:r>
    </w:p>
    <w:p w14:paraId="65004854" w14:textId="63C02F6E" w:rsidR="00463675" w:rsidRPr="00AF22E3" w:rsidRDefault="00463675" w:rsidP="000F4E43">
      <w:pPr>
        <w:pStyle w:val="Title"/>
      </w:pPr>
      <w:r w:rsidRPr="00AF22E3">
        <w:t>Response to:</w:t>
      </w:r>
      <w:r w:rsidRPr="00AF22E3">
        <w:tab/>
      </w:r>
      <w:r w:rsidR="007D4019">
        <w:t>LS (</w:t>
      </w:r>
      <w:r w:rsidR="006F0EA7" w:rsidRPr="006F0EA7">
        <w:t>C1-24</w:t>
      </w:r>
      <w:r w:rsidR="00826055">
        <w:t>3508</w:t>
      </w:r>
      <w:r w:rsidR="007D4019">
        <w:t>)</w:t>
      </w:r>
      <w:r w:rsidR="00AC66DC">
        <w:t xml:space="preserve"> on </w:t>
      </w:r>
      <w:r w:rsidR="004E601A">
        <w:t>5G-SA question around rejects for TS.43 Entitlement Server</w:t>
      </w:r>
    </w:p>
    <w:p w14:paraId="56E3B846" w14:textId="380D18B8" w:rsidR="00463675" w:rsidRPr="00AF22E3" w:rsidRDefault="00463675" w:rsidP="000F4E43">
      <w:pPr>
        <w:pStyle w:val="Title"/>
      </w:pPr>
      <w:r w:rsidRPr="00AF22E3">
        <w:t>Release:</w:t>
      </w:r>
      <w:r w:rsidRPr="00AF22E3">
        <w:tab/>
      </w:r>
      <w:r w:rsidR="003F64D0">
        <w:t>Release 18</w:t>
      </w:r>
    </w:p>
    <w:p w14:paraId="792135A2" w14:textId="1DD2E1A2" w:rsidR="00463675" w:rsidRPr="00AF22E3" w:rsidRDefault="00463675" w:rsidP="000F4E43">
      <w:pPr>
        <w:pStyle w:val="Title"/>
      </w:pPr>
      <w:r w:rsidRPr="00AF22E3">
        <w:t>Work Item:</w:t>
      </w:r>
      <w:r w:rsidRPr="00AF22E3">
        <w:tab/>
      </w:r>
      <w:r w:rsidR="009B4A30">
        <w:t>TEI</w:t>
      </w:r>
      <w:r w:rsidR="003F64D0">
        <w:t>18</w:t>
      </w:r>
    </w:p>
    <w:p w14:paraId="0A1390C0" w14:textId="77777777" w:rsidR="00463675" w:rsidRPr="00AF22E3" w:rsidRDefault="00463675">
      <w:pPr>
        <w:spacing w:after="60"/>
        <w:ind w:left="1985" w:hanging="1985"/>
        <w:rPr>
          <w:rFonts w:ascii="Arial" w:hAnsi="Arial" w:cs="Arial"/>
          <w:b/>
        </w:rPr>
      </w:pPr>
    </w:p>
    <w:p w14:paraId="2BA4C3D5" w14:textId="420AD46B" w:rsidR="00463675" w:rsidRPr="00AF22E3" w:rsidRDefault="00463675" w:rsidP="000F4E43">
      <w:pPr>
        <w:pStyle w:val="Source"/>
      </w:pPr>
      <w:r w:rsidRPr="00AF22E3">
        <w:t>Source:</w:t>
      </w:r>
      <w:r w:rsidRPr="00AF22E3">
        <w:tab/>
      </w:r>
      <w:r w:rsidR="0039682F" w:rsidRPr="00AF22E3">
        <w:rPr>
          <w:b w:val="0"/>
        </w:rPr>
        <w:t>CT1</w:t>
      </w:r>
    </w:p>
    <w:p w14:paraId="6AF9910D" w14:textId="08484418" w:rsidR="00463675" w:rsidRPr="00AF22E3" w:rsidRDefault="00463675" w:rsidP="000F4E43">
      <w:pPr>
        <w:pStyle w:val="Source"/>
      </w:pPr>
      <w:r w:rsidRPr="00AF22E3">
        <w:t>To:</w:t>
      </w:r>
      <w:r w:rsidRPr="00AF22E3">
        <w:tab/>
      </w:r>
      <w:r w:rsidR="00134B8C">
        <w:t>GSMA</w:t>
      </w:r>
    </w:p>
    <w:p w14:paraId="033E954A" w14:textId="668592C4" w:rsidR="00463675" w:rsidRPr="000F4E43" w:rsidRDefault="00463675" w:rsidP="000F4E43">
      <w:pPr>
        <w:pStyle w:val="Source"/>
      </w:pPr>
      <w:r w:rsidRPr="000F4E43">
        <w:t>Cc:</w:t>
      </w:r>
      <w:r w:rsidRPr="000F4E43">
        <w:tab/>
      </w:r>
      <w:r w:rsidR="008D55DC">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CDF10C5" w:rsidR="00463675" w:rsidRPr="000F4E43" w:rsidRDefault="00463675" w:rsidP="000F4E43">
      <w:pPr>
        <w:pStyle w:val="Contact"/>
        <w:tabs>
          <w:tab w:val="clear" w:pos="2268"/>
        </w:tabs>
        <w:rPr>
          <w:bCs/>
        </w:rPr>
      </w:pPr>
      <w:r w:rsidRPr="000F4E43">
        <w:t>Name:</w:t>
      </w:r>
      <w:r w:rsidRPr="000F4E43">
        <w:rPr>
          <w:bCs/>
        </w:rPr>
        <w:tab/>
      </w:r>
      <w:r w:rsidR="008D55DC">
        <w:rPr>
          <w:bCs/>
        </w:rPr>
        <w:t>Osama Lotfallah</w:t>
      </w:r>
    </w:p>
    <w:p w14:paraId="5836C680" w14:textId="761FEF2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8D55DC">
        <w:rPr>
          <w:bCs/>
          <w:color w:val="0000FF"/>
        </w:rPr>
        <w:t>osamal@qti.qualcomm.com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A367687" w:rsidR="00463675" w:rsidRPr="00EC1697" w:rsidRDefault="00463675" w:rsidP="000F4E43">
      <w:pPr>
        <w:pStyle w:val="Title"/>
        <w:rPr>
          <w:lang w:val="de-DE"/>
        </w:rPr>
      </w:pPr>
      <w:r w:rsidRPr="00EC1697">
        <w:rPr>
          <w:lang w:val="de-DE"/>
        </w:rPr>
        <w:t>Attachments:</w:t>
      </w:r>
      <w:r w:rsidRPr="00EC1697">
        <w:rPr>
          <w:lang w:val="de-DE"/>
        </w:rPr>
        <w:tab/>
      </w:r>
      <w:r w:rsidR="00826055">
        <w:rPr>
          <w:lang w:val="de-DE"/>
        </w:rPr>
        <w:t>-</w:t>
      </w:r>
      <w:r w:rsidR="000F4E43" w:rsidRPr="00EC1697">
        <w:rPr>
          <w:color w:val="FF0000"/>
          <w:lang w:val="de-DE"/>
        </w:rPr>
        <w:br/>
      </w:r>
    </w:p>
    <w:p w14:paraId="6C05A70A" w14:textId="77777777" w:rsidR="00463675" w:rsidRPr="00EC1697" w:rsidRDefault="00463675">
      <w:pPr>
        <w:pBdr>
          <w:bottom w:val="single" w:sz="4" w:space="1" w:color="auto"/>
        </w:pBdr>
        <w:rPr>
          <w:rFonts w:ascii="Arial" w:hAnsi="Arial" w:cs="Arial"/>
          <w:lang w:val="de-DE"/>
        </w:rPr>
      </w:pPr>
    </w:p>
    <w:p w14:paraId="2FE6097E" w14:textId="77777777" w:rsidR="00463675" w:rsidRPr="00EC1697" w:rsidRDefault="00463675">
      <w:pPr>
        <w:rPr>
          <w:rFonts w:ascii="Arial" w:hAnsi="Arial" w:cs="Arial"/>
          <w:lang w:val="de-DE"/>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60252A95" w:rsidR="00463675" w:rsidRDefault="008E5114" w:rsidP="00167215">
      <w:pPr>
        <w:rPr>
          <w:rFonts w:ascii="Arial" w:hAnsi="Arial" w:cs="Arial"/>
        </w:rPr>
      </w:pPr>
      <w:r w:rsidRPr="008E5114">
        <w:rPr>
          <w:rFonts w:ascii="Arial" w:hAnsi="Arial" w:cs="Arial"/>
        </w:rPr>
        <w:t xml:space="preserve">CT1 would like to thank GSMA for their LS in </w:t>
      </w:r>
      <w:r w:rsidR="00826055" w:rsidRPr="00826055">
        <w:rPr>
          <w:rFonts w:ascii="Arial" w:hAnsi="Arial" w:cs="Arial"/>
        </w:rPr>
        <w:t>C1-243508</w:t>
      </w:r>
      <w:r w:rsidR="00235016">
        <w:rPr>
          <w:rFonts w:ascii="Arial" w:hAnsi="Arial" w:cs="Arial"/>
        </w:rPr>
        <w:t xml:space="preserve">. CT1 </w:t>
      </w:r>
      <w:r w:rsidR="00CF1094">
        <w:rPr>
          <w:rFonts w:ascii="Arial" w:hAnsi="Arial" w:cs="Arial"/>
        </w:rPr>
        <w:t xml:space="preserve">would like to </w:t>
      </w:r>
      <w:r w:rsidR="00C23596">
        <w:rPr>
          <w:rFonts w:ascii="Arial" w:hAnsi="Arial" w:cs="Arial"/>
        </w:rPr>
        <w:t xml:space="preserve">provide </w:t>
      </w:r>
      <w:r w:rsidR="00023521">
        <w:rPr>
          <w:rFonts w:ascii="Arial" w:hAnsi="Arial" w:cs="Arial"/>
        </w:rPr>
        <w:t xml:space="preserve">the following </w:t>
      </w:r>
      <w:r w:rsidR="00F34594">
        <w:rPr>
          <w:rFonts w:ascii="Arial" w:hAnsi="Arial" w:cs="Arial"/>
        </w:rPr>
        <w:t xml:space="preserve">necessary </w:t>
      </w:r>
      <w:r w:rsidR="00023521">
        <w:rPr>
          <w:rFonts w:ascii="Arial" w:hAnsi="Arial" w:cs="Arial"/>
        </w:rPr>
        <w:t xml:space="preserve">clarifications </w:t>
      </w:r>
      <w:r w:rsidR="00104E81">
        <w:rPr>
          <w:rFonts w:ascii="Arial" w:hAnsi="Arial" w:cs="Arial"/>
        </w:rPr>
        <w:t>about t</w:t>
      </w:r>
      <w:r w:rsidR="00023521">
        <w:rPr>
          <w:rFonts w:ascii="Arial" w:hAnsi="Arial" w:cs="Arial"/>
        </w:rPr>
        <w:t xml:space="preserve">he following </w:t>
      </w:r>
      <w:r w:rsidR="00BC0B7F">
        <w:rPr>
          <w:rFonts w:ascii="Arial" w:hAnsi="Arial" w:cs="Arial"/>
        </w:rPr>
        <w:t xml:space="preserve">inaccurate </w:t>
      </w:r>
      <w:r w:rsidR="00F378D4">
        <w:rPr>
          <w:rFonts w:ascii="Arial" w:hAnsi="Arial" w:cs="Arial"/>
        </w:rPr>
        <w:t xml:space="preserve">statements </w:t>
      </w:r>
      <w:r w:rsidR="00023521">
        <w:rPr>
          <w:rFonts w:ascii="Arial" w:hAnsi="Arial" w:cs="Arial"/>
        </w:rPr>
        <w:t>in the LS</w:t>
      </w:r>
      <w:r w:rsidR="00774369">
        <w:rPr>
          <w:rFonts w:ascii="Arial" w:hAnsi="Arial" w:cs="Arial"/>
        </w:rPr>
        <w:t>:</w:t>
      </w:r>
    </w:p>
    <w:p w14:paraId="5584C493" w14:textId="77777777" w:rsidR="00774369" w:rsidRDefault="00774369" w:rsidP="00167215">
      <w:pPr>
        <w:rPr>
          <w:rFonts w:ascii="Arial" w:hAnsi="Arial" w:cs="Arial"/>
        </w:rPr>
      </w:pPr>
    </w:p>
    <w:p w14:paraId="0B8F6C63" w14:textId="1D0B56CC" w:rsidR="00774369" w:rsidRPr="001B35BC" w:rsidRDefault="00774369" w:rsidP="00774369">
      <w:pPr>
        <w:ind w:left="720"/>
        <w:rPr>
          <w:rFonts w:ascii="Courier New" w:hAnsi="Courier New" w:cs="Courier New"/>
        </w:rPr>
      </w:pPr>
      <w:r w:rsidRPr="001B35BC">
        <w:rPr>
          <w:rFonts w:ascii="Courier New" w:hAnsi="Courier New" w:cs="Courier New"/>
        </w:rPr>
        <w:t>The aim here is to adress devices which are stuck in the status of disabled N1 mode. According to TS.24.501 4.9.1 the only way to reactivate N1 mode for the device is to power-cycle or remove SIM-card. TSGVVEC envisages that a device may re-enable N1 mode based on signalling via the TS.43 protocol</w:t>
      </w:r>
    </w:p>
    <w:p w14:paraId="2CE53ED5" w14:textId="77777777" w:rsidR="00E5542A" w:rsidRDefault="00E5542A" w:rsidP="00167215">
      <w:pPr>
        <w:rPr>
          <w:rFonts w:ascii="Arial" w:hAnsi="Arial" w:cs="Arial"/>
        </w:rPr>
      </w:pPr>
    </w:p>
    <w:p w14:paraId="2FBC1805" w14:textId="70616D55" w:rsidR="00556A24" w:rsidRPr="006E0E0F" w:rsidRDefault="003B1B30" w:rsidP="00EE1F0B">
      <w:pPr>
        <w:pStyle w:val="ListParagraph"/>
        <w:numPr>
          <w:ilvl w:val="0"/>
          <w:numId w:val="16"/>
        </w:numPr>
        <w:ind w:left="360"/>
        <w:rPr>
          <w:rFonts w:ascii="Arial" w:hAnsi="Arial" w:cs="Arial"/>
        </w:rPr>
      </w:pPr>
      <w:r>
        <w:rPr>
          <w:rFonts w:ascii="Arial" w:hAnsi="Arial" w:cs="Arial"/>
        </w:rPr>
        <w:t>T</w:t>
      </w:r>
      <w:r w:rsidR="002013CA">
        <w:rPr>
          <w:rFonts w:ascii="Arial" w:hAnsi="Arial" w:cs="Arial"/>
        </w:rPr>
        <w:t>he UE disable</w:t>
      </w:r>
      <w:r w:rsidR="00B336CB">
        <w:rPr>
          <w:rFonts w:ascii="Arial" w:hAnsi="Arial" w:cs="Arial"/>
        </w:rPr>
        <w:t>s</w:t>
      </w:r>
      <w:r w:rsidR="002013CA">
        <w:rPr>
          <w:rFonts w:ascii="Arial" w:hAnsi="Arial" w:cs="Arial"/>
        </w:rPr>
        <w:t xml:space="preserve"> N1 mode capability due to many </w:t>
      </w:r>
      <w:r w:rsidR="00785304">
        <w:rPr>
          <w:rFonts w:ascii="Arial" w:hAnsi="Arial" w:cs="Arial"/>
        </w:rPr>
        <w:t xml:space="preserve">reasons such </w:t>
      </w:r>
      <w:r w:rsidR="002013CA">
        <w:rPr>
          <w:rFonts w:ascii="Arial" w:hAnsi="Arial" w:cs="Arial"/>
        </w:rPr>
        <w:t xml:space="preserve">as: </w:t>
      </w:r>
      <w:r w:rsidR="00B174D5">
        <w:rPr>
          <w:rFonts w:ascii="Arial" w:hAnsi="Arial" w:cs="Arial"/>
        </w:rPr>
        <w:t xml:space="preserve">IMS not available, explicit </w:t>
      </w:r>
      <w:r w:rsidR="007223B4">
        <w:rPr>
          <w:rFonts w:ascii="Arial" w:hAnsi="Arial" w:cs="Arial"/>
        </w:rPr>
        <w:t xml:space="preserve">NAS </w:t>
      </w:r>
      <w:r w:rsidR="00B174D5">
        <w:rPr>
          <w:rFonts w:ascii="Arial" w:hAnsi="Arial" w:cs="Arial"/>
        </w:rPr>
        <w:t xml:space="preserve">rejection with </w:t>
      </w:r>
      <w:r w:rsidR="009F23F5">
        <w:rPr>
          <w:rFonts w:ascii="Arial" w:hAnsi="Arial" w:cs="Arial"/>
        </w:rPr>
        <w:t xml:space="preserve">5GMM cause </w:t>
      </w:r>
      <w:r w:rsidR="00B174D5">
        <w:rPr>
          <w:rFonts w:ascii="Arial" w:hAnsi="Arial" w:cs="Arial"/>
        </w:rPr>
        <w:t>#27</w:t>
      </w:r>
      <w:r w:rsidR="002C720F">
        <w:rPr>
          <w:rFonts w:ascii="Arial" w:hAnsi="Arial" w:cs="Arial"/>
        </w:rPr>
        <w:t xml:space="preserve">, </w:t>
      </w:r>
      <w:r w:rsidR="002013CA">
        <w:rPr>
          <w:rFonts w:ascii="Arial" w:hAnsi="Arial" w:cs="Arial"/>
        </w:rPr>
        <w:t>reach</w:t>
      </w:r>
      <w:r w:rsidR="002C720F">
        <w:rPr>
          <w:rFonts w:ascii="Arial" w:hAnsi="Arial" w:cs="Arial"/>
        </w:rPr>
        <w:t xml:space="preserve">ing </w:t>
      </w:r>
      <w:r w:rsidR="002013CA">
        <w:rPr>
          <w:rFonts w:ascii="Arial" w:hAnsi="Arial" w:cs="Arial"/>
        </w:rPr>
        <w:t>maximum attempt counter</w:t>
      </w:r>
      <w:r w:rsidR="008971E8">
        <w:rPr>
          <w:rFonts w:ascii="Arial" w:hAnsi="Arial" w:cs="Arial"/>
        </w:rPr>
        <w:t xml:space="preserve"> value</w:t>
      </w:r>
      <w:r w:rsidR="00C6626A">
        <w:rPr>
          <w:rFonts w:ascii="Arial" w:hAnsi="Arial" w:cs="Arial"/>
        </w:rPr>
        <w:t>,</w:t>
      </w:r>
      <w:r w:rsidR="008971E8">
        <w:rPr>
          <w:rFonts w:ascii="Arial" w:hAnsi="Arial" w:cs="Arial"/>
        </w:rPr>
        <w:t>.</w:t>
      </w:r>
      <w:r w:rsidR="002C720F">
        <w:rPr>
          <w:rFonts w:ascii="Arial" w:hAnsi="Arial" w:cs="Arial"/>
        </w:rPr>
        <w:t>.etc</w:t>
      </w:r>
      <w:r w:rsidR="002013CA">
        <w:rPr>
          <w:rFonts w:ascii="Arial" w:hAnsi="Arial" w:cs="Arial"/>
        </w:rPr>
        <w:t xml:space="preserve"> </w:t>
      </w:r>
    </w:p>
    <w:p w14:paraId="3BD8FEBF" w14:textId="74BB9D87" w:rsidR="001039EC" w:rsidRDefault="001039EC" w:rsidP="00EE1F0B">
      <w:pPr>
        <w:pStyle w:val="ListParagraph"/>
        <w:numPr>
          <w:ilvl w:val="0"/>
          <w:numId w:val="16"/>
        </w:numPr>
        <w:ind w:left="360"/>
        <w:rPr>
          <w:rFonts w:ascii="Arial" w:hAnsi="Arial" w:cs="Arial"/>
        </w:rPr>
      </w:pPr>
      <w:r>
        <w:rPr>
          <w:rFonts w:ascii="Arial" w:hAnsi="Arial" w:cs="Arial"/>
        </w:rPr>
        <w:t>For re-enabling N1 mode</w:t>
      </w:r>
      <w:r w:rsidR="00135DF0">
        <w:rPr>
          <w:rFonts w:ascii="Arial" w:hAnsi="Arial" w:cs="Arial"/>
        </w:rPr>
        <w:t>:</w:t>
      </w:r>
      <w:r w:rsidR="00F63943">
        <w:rPr>
          <w:rFonts w:ascii="Arial" w:hAnsi="Arial" w:cs="Arial"/>
        </w:rPr>
        <w:t xml:space="preserve"> </w:t>
      </w:r>
    </w:p>
    <w:p w14:paraId="5DF25074" w14:textId="2A5EF430" w:rsidR="00556A24" w:rsidRDefault="001039EC" w:rsidP="001039EC">
      <w:pPr>
        <w:pStyle w:val="ListParagraph"/>
        <w:numPr>
          <w:ilvl w:val="1"/>
          <w:numId w:val="16"/>
        </w:numPr>
        <w:rPr>
          <w:rFonts w:ascii="Arial" w:hAnsi="Arial" w:cs="Arial"/>
        </w:rPr>
      </w:pPr>
      <w:r>
        <w:rPr>
          <w:rFonts w:ascii="Arial" w:hAnsi="Arial" w:cs="Arial"/>
        </w:rPr>
        <w:t xml:space="preserve">The UE can </w:t>
      </w:r>
      <w:r w:rsidR="00BE4D32">
        <w:rPr>
          <w:rFonts w:ascii="Arial" w:hAnsi="Arial" w:cs="Arial"/>
        </w:rPr>
        <w:t>run a</w:t>
      </w:r>
      <w:r w:rsidR="008C5633">
        <w:rPr>
          <w:rFonts w:ascii="Arial" w:hAnsi="Arial" w:cs="Arial"/>
        </w:rPr>
        <w:t xml:space="preserve">n implementation specific </w:t>
      </w:r>
      <w:r w:rsidR="00BE4D32">
        <w:rPr>
          <w:rFonts w:ascii="Arial" w:hAnsi="Arial" w:cs="Arial"/>
        </w:rPr>
        <w:t>timer</w:t>
      </w:r>
      <w:r w:rsidR="00CE35F4">
        <w:rPr>
          <w:rFonts w:ascii="Arial" w:hAnsi="Arial" w:cs="Arial"/>
        </w:rPr>
        <w:t xml:space="preserve"> </w:t>
      </w:r>
      <w:r w:rsidR="00C079D5">
        <w:rPr>
          <w:rFonts w:ascii="Arial" w:hAnsi="Arial" w:cs="Arial"/>
        </w:rPr>
        <w:t>to re-enable N1 mode</w:t>
      </w:r>
      <w:r w:rsidR="004E1AB9">
        <w:rPr>
          <w:rFonts w:ascii="Arial" w:hAnsi="Arial" w:cs="Arial"/>
        </w:rPr>
        <w:t xml:space="preserve"> </w:t>
      </w:r>
      <w:r w:rsidR="00B47305">
        <w:rPr>
          <w:rFonts w:ascii="Arial" w:hAnsi="Arial" w:cs="Arial"/>
        </w:rPr>
        <w:t xml:space="preserve">in addition to </w:t>
      </w:r>
      <w:r w:rsidR="00CF1889">
        <w:rPr>
          <w:rFonts w:ascii="Arial" w:hAnsi="Arial" w:cs="Arial"/>
        </w:rPr>
        <w:t xml:space="preserve">power </w:t>
      </w:r>
      <w:r w:rsidR="00B47305">
        <w:rPr>
          <w:rFonts w:ascii="Arial" w:hAnsi="Arial" w:cs="Arial"/>
        </w:rPr>
        <w:t>OFF</w:t>
      </w:r>
      <w:r w:rsidR="004B1757">
        <w:rPr>
          <w:rFonts w:ascii="Arial" w:hAnsi="Arial" w:cs="Arial"/>
        </w:rPr>
        <w:t>/</w:t>
      </w:r>
      <w:r w:rsidR="008166F2">
        <w:rPr>
          <w:rFonts w:ascii="Arial" w:hAnsi="Arial" w:cs="Arial"/>
        </w:rPr>
        <w:t>ON sw</w:t>
      </w:r>
      <w:r w:rsidR="001413CF">
        <w:rPr>
          <w:rFonts w:ascii="Arial" w:hAnsi="Arial" w:cs="Arial"/>
        </w:rPr>
        <w:t>itch</w:t>
      </w:r>
      <w:r w:rsidR="00B47305">
        <w:rPr>
          <w:rFonts w:ascii="Arial" w:hAnsi="Arial" w:cs="Arial"/>
        </w:rPr>
        <w:t xml:space="preserve"> and USIM removal</w:t>
      </w:r>
      <w:r w:rsidR="0039170E">
        <w:rPr>
          <w:rFonts w:ascii="Arial" w:hAnsi="Arial" w:cs="Arial"/>
        </w:rPr>
        <w:t xml:space="preserve">; see clause 4.9.2 in TS 24.501 and </w:t>
      </w:r>
      <w:r w:rsidR="00807A7A">
        <w:rPr>
          <w:rFonts w:ascii="Arial" w:hAnsi="Arial" w:cs="Arial"/>
        </w:rPr>
        <w:t>T</w:t>
      </w:r>
      <w:r w:rsidR="00686549">
        <w:rPr>
          <w:rFonts w:ascii="Arial" w:hAnsi="Arial" w:cs="Arial"/>
        </w:rPr>
        <w:t>F</w:t>
      </w:r>
      <w:r w:rsidR="00807A7A">
        <w:rPr>
          <w:rFonts w:ascii="Arial" w:hAnsi="Arial" w:cs="Arial"/>
        </w:rPr>
        <w:t xml:space="preserve">/TG timer </w:t>
      </w:r>
      <w:r w:rsidR="00686549">
        <w:rPr>
          <w:rFonts w:ascii="Arial" w:hAnsi="Arial" w:cs="Arial"/>
        </w:rPr>
        <w:t xml:space="preserve">in </w:t>
      </w:r>
      <w:r w:rsidR="0039170E">
        <w:rPr>
          <w:rFonts w:ascii="Arial" w:hAnsi="Arial" w:cs="Arial"/>
        </w:rPr>
        <w:t>clause 3.</w:t>
      </w:r>
      <w:r w:rsidR="00807A7A">
        <w:rPr>
          <w:rFonts w:ascii="Arial" w:hAnsi="Arial" w:cs="Arial"/>
        </w:rPr>
        <w:t>1</w:t>
      </w:r>
      <w:r w:rsidR="0039170E">
        <w:rPr>
          <w:rFonts w:ascii="Arial" w:hAnsi="Arial" w:cs="Arial"/>
        </w:rPr>
        <w:t xml:space="preserve"> in TS 23.122.</w:t>
      </w:r>
    </w:p>
    <w:p w14:paraId="286F8E8F" w14:textId="1A3289D3" w:rsidR="00B80B5E" w:rsidRDefault="00B42F23" w:rsidP="001039EC">
      <w:pPr>
        <w:pStyle w:val="ListParagraph"/>
        <w:numPr>
          <w:ilvl w:val="1"/>
          <w:numId w:val="16"/>
        </w:numPr>
        <w:rPr>
          <w:rFonts w:ascii="Arial" w:hAnsi="Arial" w:cs="Arial"/>
        </w:rPr>
      </w:pPr>
      <w:r>
        <w:rPr>
          <w:rFonts w:ascii="Arial" w:hAnsi="Arial" w:cs="Arial"/>
        </w:rPr>
        <w:t>In</w:t>
      </w:r>
      <w:r w:rsidR="00322CD0">
        <w:rPr>
          <w:rFonts w:ascii="Arial" w:hAnsi="Arial" w:cs="Arial"/>
        </w:rPr>
        <w:t xml:space="preserve"> </w:t>
      </w:r>
      <w:r w:rsidR="00B27698">
        <w:rPr>
          <w:rFonts w:ascii="Arial" w:hAnsi="Arial" w:cs="Arial"/>
        </w:rPr>
        <w:t xml:space="preserve">the rare case of </w:t>
      </w:r>
      <w:r w:rsidR="00E63FDE">
        <w:rPr>
          <w:rFonts w:ascii="Arial" w:hAnsi="Arial" w:cs="Arial"/>
        </w:rPr>
        <w:t>not finding any alternative cell</w:t>
      </w:r>
      <w:r w:rsidR="00442845">
        <w:rPr>
          <w:rFonts w:ascii="Arial" w:hAnsi="Arial" w:cs="Arial"/>
        </w:rPr>
        <w:t xml:space="preserve">, </w:t>
      </w:r>
      <w:r w:rsidR="00B27698">
        <w:rPr>
          <w:rFonts w:ascii="Arial" w:hAnsi="Arial" w:cs="Arial"/>
        </w:rPr>
        <w:t xml:space="preserve">the </w:t>
      </w:r>
      <w:r w:rsidR="00442845">
        <w:rPr>
          <w:rFonts w:ascii="Arial" w:hAnsi="Arial" w:cs="Arial"/>
        </w:rPr>
        <w:t>U</w:t>
      </w:r>
      <w:r w:rsidR="00B27698">
        <w:rPr>
          <w:rFonts w:ascii="Arial" w:hAnsi="Arial" w:cs="Arial"/>
        </w:rPr>
        <w:t xml:space="preserve">E </w:t>
      </w:r>
      <w:r w:rsidR="00442845">
        <w:rPr>
          <w:rFonts w:ascii="Arial" w:hAnsi="Arial" w:cs="Arial"/>
        </w:rPr>
        <w:t>has t</w:t>
      </w:r>
      <w:r w:rsidR="00317AB6">
        <w:rPr>
          <w:rFonts w:ascii="Arial" w:hAnsi="Arial" w:cs="Arial"/>
        </w:rPr>
        <w:t xml:space="preserve">he option to </w:t>
      </w:r>
      <w:r w:rsidR="00B27698">
        <w:rPr>
          <w:rFonts w:ascii="Arial" w:hAnsi="Arial" w:cs="Arial"/>
        </w:rPr>
        <w:t>re-enable the N1 mode</w:t>
      </w:r>
      <w:r w:rsidR="004376E7">
        <w:rPr>
          <w:rFonts w:ascii="Arial" w:hAnsi="Arial" w:cs="Arial"/>
        </w:rPr>
        <w:t xml:space="preserve">; see case </w:t>
      </w:r>
      <w:r w:rsidR="001039EC">
        <w:rPr>
          <w:rFonts w:ascii="Arial" w:hAnsi="Arial" w:cs="Arial"/>
        </w:rPr>
        <w:t xml:space="preserve">c) or </w:t>
      </w:r>
      <w:r w:rsidR="004376E7">
        <w:rPr>
          <w:rFonts w:ascii="Arial" w:hAnsi="Arial" w:cs="Arial"/>
        </w:rPr>
        <w:t>d) in clause 4.9.2 in TS 24.501</w:t>
      </w:r>
      <w:r w:rsidR="00E63FDE">
        <w:rPr>
          <w:rFonts w:ascii="Arial" w:hAnsi="Arial" w:cs="Arial"/>
        </w:rPr>
        <w:t>.</w:t>
      </w:r>
    </w:p>
    <w:p w14:paraId="0D15417E" w14:textId="3A41A966" w:rsidR="00D34E2B" w:rsidRDefault="00D34E2B" w:rsidP="001039EC">
      <w:pPr>
        <w:pStyle w:val="ListParagraph"/>
        <w:numPr>
          <w:ilvl w:val="1"/>
          <w:numId w:val="16"/>
        </w:numPr>
        <w:rPr>
          <w:rFonts w:ascii="Arial" w:hAnsi="Arial" w:cs="Arial"/>
        </w:rPr>
      </w:pPr>
      <w:r w:rsidRPr="00D34E2B">
        <w:rPr>
          <w:rFonts w:ascii="Arial" w:hAnsi="Arial" w:cs="Arial"/>
        </w:rPr>
        <w:t>There are other few cases of immediate re-enabling of N1 mode due to UE usage setting change, performing PLMN selection, ..etc.; see clause 4.9.2 in TS 24.501</w:t>
      </w:r>
    </w:p>
    <w:p w14:paraId="6B3B91E2" w14:textId="5CD0B568" w:rsidR="008434C2" w:rsidRDefault="00F25668" w:rsidP="00EE1F0B">
      <w:pPr>
        <w:pStyle w:val="ListParagraph"/>
        <w:numPr>
          <w:ilvl w:val="0"/>
          <w:numId w:val="16"/>
        </w:numPr>
        <w:ind w:left="360"/>
        <w:rPr>
          <w:rFonts w:ascii="Arial" w:hAnsi="Arial" w:cs="Arial"/>
        </w:rPr>
      </w:pPr>
      <w:r>
        <w:rPr>
          <w:rFonts w:ascii="Arial" w:hAnsi="Arial" w:cs="Arial"/>
        </w:rPr>
        <w:t>Th</w:t>
      </w:r>
      <w:r w:rsidR="00623E82">
        <w:rPr>
          <w:rFonts w:ascii="Arial" w:hAnsi="Arial" w:cs="Arial"/>
        </w:rPr>
        <w:t xml:space="preserve">e </w:t>
      </w:r>
      <w:r>
        <w:rPr>
          <w:rFonts w:ascii="Arial" w:hAnsi="Arial" w:cs="Arial"/>
        </w:rPr>
        <w:t xml:space="preserve">UE behaviour regarding </w:t>
      </w:r>
      <w:r w:rsidR="00082BE9">
        <w:rPr>
          <w:rFonts w:ascii="Arial" w:hAnsi="Arial" w:cs="Arial"/>
        </w:rPr>
        <w:t>d</w:t>
      </w:r>
      <w:r w:rsidR="00623E82">
        <w:rPr>
          <w:rFonts w:ascii="Arial" w:hAnsi="Arial" w:cs="Arial"/>
        </w:rPr>
        <w:t>isabl</w:t>
      </w:r>
      <w:r w:rsidR="003F04EF">
        <w:rPr>
          <w:rFonts w:ascii="Arial" w:hAnsi="Arial" w:cs="Arial"/>
        </w:rPr>
        <w:t>ing</w:t>
      </w:r>
      <w:r w:rsidR="00082BE9">
        <w:rPr>
          <w:rFonts w:ascii="Arial" w:hAnsi="Arial" w:cs="Arial"/>
        </w:rPr>
        <w:t xml:space="preserve"> and re-enabl</w:t>
      </w:r>
      <w:r w:rsidR="003F04EF">
        <w:rPr>
          <w:rFonts w:ascii="Arial" w:hAnsi="Arial" w:cs="Arial"/>
        </w:rPr>
        <w:t xml:space="preserve">ing </w:t>
      </w:r>
      <w:r w:rsidR="00623E82">
        <w:rPr>
          <w:rFonts w:ascii="Arial" w:hAnsi="Arial" w:cs="Arial"/>
        </w:rPr>
        <w:t xml:space="preserve">of N1 mode </w:t>
      </w:r>
      <w:r w:rsidR="00082BE9">
        <w:rPr>
          <w:rFonts w:ascii="Arial" w:hAnsi="Arial" w:cs="Arial"/>
        </w:rPr>
        <w:t xml:space="preserve">according to </w:t>
      </w:r>
      <w:r w:rsidR="004B1757">
        <w:rPr>
          <w:rFonts w:ascii="Arial" w:hAnsi="Arial" w:cs="Arial"/>
        </w:rPr>
        <w:t>cases</w:t>
      </w:r>
      <w:r w:rsidR="00357E38">
        <w:rPr>
          <w:rFonts w:ascii="Arial" w:hAnsi="Arial" w:cs="Arial"/>
        </w:rPr>
        <w:t xml:space="preserve"> defined in CT1 </w:t>
      </w:r>
      <w:r w:rsidR="00476D78">
        <w:rPr>
          <w:rFonts w:ascii="Arial" w:hAnsi="Arial" w:cs="Arial"/>
        </w:rPr>
        <w:t>specification</w:t>
      </w:r>
      <w:r w:rsidR="00357E38">
        <w:rPr>
          <w:rFonts w:ascii="Arial" w:hAnsi="Arial" w:cs="Arial"/>
        </w:rPr>
        <w:t xml:space="preserve"> </w:t>
      </w:r>
      <w:r w:rsidR="00C559DA">
        <w:rPr>
          <w:rFonts w:ascii="Arial" w:hAnsi="Arial" w:cs="Arial"/>
        </w:rPr>
        <w:t xml:space="preserve">is </w:t>
      </w:r>
      <w:r w:rsidR="008434C2">
        <w:rPr>
          <w:rFonts w:ascii="Arial" w:hAnsi="Arial" w:cs="Arial"/>
        </w:rPr>
        <w:t>not</w:t>
      </w:r>
      <w:r w:rsidR="00623E82">
        <w:rPr>
          <w:rFonts w:ascii="Arial" w:hAnsi="Arial" w:cs="Arial"/>
        </w:rPr>
        <w:t xml:space="preserve"> </w:t>
      </w:r>
      <w:r w:rsidR="0061209D">
        <w:rPr>
          <w:rFonts w:ascii="Arial" w:hAnsi="Arial" w:cs="Arial"/>
        </w:rPr>
        <w:t>modified</w:t>
      </w:r>
      <w:r w:rsidR="00623E82">
        <w:rPr>
          <w:rFonts w:ascii="Arial" w:hAnsi="Arial" w:cs="Arial"/>
        </w:rPr>
        <w:t xml:space="preserve"> by any</w:t>
      </w:r>
      <w:r w:rsidR="0061209D">
        <w:rPr>
          <w:rFonts w:ascii="Arial" w:hAnsi="Arial" w:cs="Arial"/>
        </w:rPr>
        <w:t xml:space="preserve"> </w:t>
      </w:r>
      <w:r w:rsidR="00D34E2B">
        <w:rPr>
          <w:rFonts w:ascii="Arial" w:hAnsi="Arial" w:cs="Arial"/>
        </w:rPr>
        <w:t xml:space="preserve">other </w:t>
      </w:r>
      <w:r w:rsidR="0061209D">
        <w:rPr>
          <w:rFonts w:ascii="Arial" w:hAnsi="Arial" w:cs="Arial"/>
        </w:rPr>
        <w:t>means</w:t>
      </w:r>
      <w:r w:rsidR="000A14AA">
        <w:rPr>
          <w:rFonts w:ascii="Arial" w:hAnsi="Arial" w:cs="Arial"/>
        </w:rPr>
        <w:t>.</w:t>
      </w:r>
    </w:p>
    <w:p w14:paraId="36EBD355" w14:textId="77777777" w:rsidR="008434C2" w:rsidRDefault="008434C2" w:rsidP="008434C2">
      <w:pPr>
        <w:rPr>
          <w:rFonts w:ascii="Arial" w:hAnsi="Arial" w:cs="Arial"/>
        </w:rPr>
      </w:pPr>
    </w:p>
    <w:p w14:paraId="64DD52BF" w14:textId="4FCA5EF9" w:rsidR="00F24FEC" w:rsidRPr="008434C2" w:rsidRDefault="00553BB3" w:rsidP="008434C2">
      <w:pPr>
        <w:rPr>
          <w:rFonts w:ascii="Arial" w:hAnsi="Arial" w:cs="Arial"/>
        </w:rPr>
      </w:pPr>
      <w:r>
        <w:rPr>
          <w:rFonts w:ascii="Arial" w:hAnsi="Arial" w:cs="Arial"/>
        </w:rPr>
        <w:t>Given above information</w:t>
      </w:r>
      <w:r w:rsidR="007805F5">
        <w:rPr>
          <w:rFonts w:ascii="Arial" w:hAnsi="Arial" w:cs="Arial"/>
        </w:rPr>
        <w:t xml:space="preserve">, </w:t>
      </w:r>
      <w:r w:rsidR="0004676A">
        <w:rPr>
          <w:rFonts w:ascii="Arial" w:hAnsi="Arial" w:cs="Arial"/>
        </w:rPr>
        <w:t xml:space="preserve">CT1 does not </w:t>
      </w:r>
      <w:r w:rsidR="00483012">
        <w:rPr>
          <w:rFonts w:ascii="Arial" w:hAnsi="Arial" w:cs="Arial"/>
        </w:rPr>
        <w:t xml:space="preserve">have enough knowledge about </w:t>
      </w:r>
      <w:r w:rsidR="00235DC6" w:rsidRPr="00235DC6">
        <w:rPr>
          <w:rFonts w:ascii="Arial" w:hAnsi="Arial" w:cs="Arial"/>
        </w:rPr>
        <w:t>TSGVVEC</w:t>
      </w:r>
      <w:r w:rsidR="00235DC6">
        <w:rPr>
          <w:rFonts w:ascii="Arial" w:hAnsi="Arial" w:cs="Arial"/>
        </w:rPr>
        <w:t xml:space="preserve"> </w:t>
      </w:r>
      <w:r w:rsidR="00EB7EB2">
        <w:rPr>
          <w:rFonts w:ascii="Arial" w:hAnsi="Arial" w:cs="Arial"/>
        </w:rPr>
        <w:t xml:space="preserve">work or </w:t>
      </w:r>
      <w:r w:rsidR="007805F5">
        <w:rPr>
          <w:rFonts w:ascii="Arial" w:hAnsi="Arial" w:cs="Arial"/>
        </w:rPr>
        <w:t>approach</w:t>
      </w:r>
      <w:r w:rsidR="00667745">
        <w:rPr>
          <w:rFonts w:ascii="Arial" w:hAnsi="Arial" w:cs="Arial"/>
        </w:rPr>
        <w:t xml:space="preserve"> to provide </w:t>
      </w:r>
      <w:r w:rsidR="001A6B2A">
        <w:rPr>
          <w:rFonts w:ascii="Arial" w:hAnsi="Arial" w:cs="Arial"/>
        </w:rPr>
        <w:t>a</w:t>
      </w:r>
      <w:r w:rsidR="00667745">
        <w:rPr>
          <w:rFonts w:ascii="Arial" w:hAnsi="Arial" w:cs="Arial"/>
        </w:rPr>
        <w:t xml:space="preserve">ny </w:t>
      </w:r>
      <w:r w:rsidR="009518A6">
        <w:rPr>
          <w:rFonts w:ascii="Arial" w:hAnsi="Arial" w:cs="Arial"/>
        </w:rPr>
        <w:t xml:space="preserve">useful </w:t>
      </w:r>
      <w:r w:rsidR="001A6B2A">
        <w:rPr>
          <w:rFonts w:ascii="Arial" w:hAnsi="Arial" w:cs="Arial"/>
        </w:rPr>
        <w:t>feedback</w:t>
      </w:r>
      <w:r w:rsidR="00667745">
        <w:rPr>
          <w:rFonts w:ascii="Arial" w:hAnsi="Arial" w:cs="Arial"/>
        </w:rPr>
        <w:t xml:space="preserve"> to the following question.</w:t>
      </w:r>
      <w:r w:rsidR="00235DC6">
        <w:rPr>
          <w:rFonts w:ascii="Arial" w:hAnsi="Arial" w:cs="Arial"/>
        </w:rPr>
        <w:t xml:space="preserve"> </w:t>
      </w:r>
      <w:r w:rsidR="00F24FEC" w:rsidRPr="008434C2">
        <w:rPr>
          <w:rFonts w:ascii="Arial" w:hAnsi="Arial" w:cs="Arial"/>
        </w:rPr>
        <w:t xml:space="preserve"> </w:t>
      </w:r>
    </w:p>
    <w:p w14:paraId="6B0EBED6" w14:textId="77777777" w:rsidR="00556A24" w:rsidRDefault="00556A24" w:rsidP="00167215">
      <w:pPr>
        <w:rPr>
          <w:rFonts w:ascii="Arial" w:hAnsi="Arial" w:cs="Arial"/>
        </w:rPr>
      </w:pPr>
    </w:p>
    <w:p w14:paraId="47F04D09" w14:textId="77777777" w:rsidR="00474E6B" w:rsidRPr="00E93697" w:rsidRDefault="00474E6B" w:rsidP="00474E6B">
      <w:pPr>
        <w:ind w:left="720"/>
        <w:rPr>
          <w:rFonts w:ascii="Courier New" w:hAnsi="Courier New" w:cs="Courier New"/>
          <w:b/>
          <w:bCs/>
        </w:rPr>
      </w:pPr>
      <w:r w:rsidRPr="00E93697">
        <w:rPr>
          <w:rFonts w:ascii="Courier New" w:hAnsi="Courier New" w:cs="Courier New"/>
          <w:b/>
          <w:bCs/>
        </w:rPr>
        <w:t>Question to CT1</w:t>
      </w:r>
    </w:p>
    <w:p w14:paraId="27998782" w14:textId="77777777" w:rsidR="00474E6B" w:rsidRPr="00E93697" w:rsidRDefault="00474E6B" w:rsidP="00E5542A">
      <w:pPr>
        <w:ind w:left="720"/>
        <w:rPr>
          <w:rFonts w:ascii="Courier New" w:hAnsi="Courier New" w:cs="Courier New"/>
        </w:rPr>
      </w:pPr>
    </w:p>
    <w:p w14:paraId="1D50CCE7" w14:textId="7AEE6B5B" w:rsidR="00E5542A" w:rsidRPr="00E93697" w:rsidRDefault="00E5542A" w:rsidP="00E5542A">
      <w:pPr>
        <w:ind w:left="720"/>
        <w:rPr>
          <w:rFonts w:ascii="Courier New" w:hAnsi="Courier New" w:cs="Courier New"/>
        </w:rPr>
      </w:pPr>
      <w:r w:rsidRPr="00E93697">
        <w:rPr>
          <w:rFonts w:ascii="Courier New" w:hAnsi="Courier New" w:cs="Courier New"/>
        </w:rPr>
        <w:t>TSGVVEC would like to make sure that its work is not interfering or counterworking anything discussed in CT1.</w:t>
      </w:r>
    </w:p>
    <w:p w14:paraId="3FD174BD" w14:textId="77777777" w:rsidR="00E5542A" w:rsidRPr="00E93697" w:rsidRDefault="00E5542A" w:rsidP="00E5542A">
      <w:pPr>
        <w:ind w:left="720"/>
        <w:rPr>
          <w:rFonts w:ascii="Courier New" w:hAnsi="Courier New" w:cs="Courier New"/>
        </w:rPr>
      </w:pPr>
      <w:r w:rsidRPr="00E93697">
        <w:rPr>
          <w:rFonts w:ascii="Courier New" w:hAnsi="Courier New" w:cs="Courier New"/>
        </w:rPr>
        <w:lastRenderedPageBreak/>
        <w:t>To understand CT1s position, TSGVVEC wants to asks CT1:</w:t>
      </w:r>
    </w:p>
    <w:p w14:paraId="5DD3B21D" w14:textId="617840B0" w:rsidR="00E5542A" w:rsidRPr="00E93697" w:rsidRDefault="00E5542A" w:rsidP="00E5542A">
      <w:pPr>
        <w:ind w:left="720"/>
        <w:rPr>
          <w:rFonts w:ascii="Courier New" w:hAnsi="Courier New" w:cs="Courier New"/>
        </w:rPr>
      </w:pPr>
      <w:r w:rsidRPr="00E93697">
        <w:rPr>
          <w:rFonts w:ascii="Courier New" w:hAnsi="Courier New" w:cs="Courier New"/>
        </w:rPr>
        <w:t>•</w:t>
      </w:r>
      <w:r w:rsidRPr="00E93697">
        <w:rPr>
          <w:rFonts w:ascii="Courier New" w:hAnsi="Courier New" w:cs="Courier New"/>
        </w:rPr>
        <w:tab/>
        <w:t>Does GSMA TSGVVECs approach interfere with any procedures defined by CT1?</w:t>
      </w:r>
    </w:p>
    <w:p w14:paraId="60E6C1F5" w14:textId="77777777" w:rsidR="009C61D8" w:rsidRPr="00B22678" w:rsidRDefault="009C61D8">
      <w:pPr>
        <w:pStyle w:val="Header"/>
        <w:tabs>
          <w:tab w:val="clear" w:pos="4153"/>
          <w:tab w:val="clear" w:pos="8306"/>
        </w:tabs>
        <w:rPr>
          <w:rFonts w:ascii="Arial" w:hAnsi="Arial" w:cs="Arial"/>
        </w:rPr>
      </w:pPr>
    </w:p>
    <w:p w14:paraId="43039839" w14:textId="77777777" w:rsidR="00463675" w:rsidRPr="00B22678" w:rsidRDefault="00463675">
      <w:pPr>
        <w:spacing w:after="120"/>
        <w:rPr>
          <w:rFonts w:ascii="Arial" w:hAnsi="Arial" w:cs="Arial"/>
          <w:b/>
        </w:rPr>
      </w:pPr>
      <w:r w:rsidRPr="00B22678">
        <w:rPr>
          <w:rFonts w:ascii="Arial" w:hAnsi="Arial" w:cs="Arial"/>
          <w:b/>
        </w:rPr>
        <w:t>2. Actions:</w:t>
      </w:r>
    </w:p>
    <w:p w14:paraId="7BF3A47C" w14:textId="629DF48A" w:rsidR="00463675" w:rsidRPr="00B22678" w:rsidRDefault="00463675">
      <w:pPr>
        <w:spacing w:after="120"/>
        <w:ind w:left="1985" w:hanging="1985"/>
        <w:rPr>
          <w:rFonts w:ascii="Arial" w:hAnsi="Arial" w:cs="Arial"/>
          <w:b/>
        </w:rPr>
      </w:pPr>
      <w:r w:rsidRPr="00B22678">
        <w:rPr>
          <w:rFonts w:ascii="Arial" w:hAnsi="Arial" w:cs="Arial"/>
          <w:b/>
        </w:rPr>
        <w:t xml:space="preserve">To </w:t>
      </w:r>
      <w:r w:rsidR="00270AD1">
        <w:rPr>
          <w:rFonts w:ascii="Arial" w:hAnsi="Arial" w:cs="Arial"/>
          <w:b/>
        </w:rPr>
        <w:t>GSMA</w:t>
      </w:r>
      <w:r w:rsidRPr="00B22678">
        <w:rPr>
          <w:rFonts w:ascii="Arial" w:hAnsi="Arial" w:cs="Arial"/>
          <w:b/>
        </w:rPr>
        <w:t xml:space="preserve"> group.</w:t>
      </w:r>
    </w:p>
    <w:p w14:paraId="4CFA2AD2" w14:textId="3088B031" w:rsidR="00463675" w:rsidRPr="00B22678" w:rsidRDefault="00463675">
      <w:pPr>
        <w:spacing w:after="120"/>
        <w:ind w:left="993" w:hanging="993"/>
        <w:rPr>
          <w:rFonts w:ascii="Arial" w:hAnsi="Arial" w:cs="Arial"/>
        </w:rPr>
      </w:pPr>
      <w:r w:rsidRPr="00B22678">
        <w:rPr>
          <w:rFonts w:ascii="Arial" w:hAnsi="Arial" w:cs="Arial"/>
          <w:b/>
        </w:rPr>
        <w:t xml:space="preserve">ACTION: </w:t>
      </w:r>
      <w:r w:rsidRPr="00B22678">
        <w:rPr>
          <w:rFonts w:ascii="Arial" w:hAnsi="Arial" w:cs="Arial"/>
          <w:b/>
        </w:rPr>
        <w:tab/>
      </w:r>
      <w:r w:rsidR="00BD2995" w:rsidRPr="00B22678">
        <w:rPr>
          <w:rFonts w:ascii="Arial" w:hAnsi="Arial" w:cs="Arial"/>
        </w:rPr>
        <w:t>CT1 asks</w:t>
      </w:r>
      <w:r w:rsidR="00CE10FC" w:rsidRPr="00CE10FC">
        <w:t xml:space="preserve"> </w:t>
      </w:r>
      <w:r w:rsidR="00CE10FC" w:rsidRPr="00CE10FC">
        <w:rPr>
          <w:rFonts w:ascii="Arial" w:hAnsi="Arial" w:cs="Arial"/>
        </w:rPr>
        <w:t>GSMA group to</w:t>
      </w:r>
      <w:r w:rsidR="006B7754">
        <w:rPr>
          <w:rFonts w:ascii="Arial" w:hAnsi="Arial" w:cs="Arial"/>
        </w:rPr>
        <w:t xml:space="preserve"> take above feedback into </w:t>
      </w:r>
      <w:r w:rsidR="00E83FB4">
        <w:rPr>
          <w:rFonts w:ascii="Arial" w:hAnsi="Arial" w:cs="Arial"/>
        </w:rPr>
        <w:t>consideration</w:t>
      </w:r>
      <w:r w:rsidR="00B22678" w:rsidRPr="00B22678">
        <w:rPr>
          <w:rFonts w:ascii="Arial" w:hAnsi="Arial" w:cs="Arial"/>
        </w:rPr>
        <w:t>.</w:t>
      </w:r>
    </w:p>
    <w:p w14:paraId="0939DFD5" w14:textId="77777777" w:rsidR="00463675" w:rsidRPr="00B22678" w:rsidRDefault="00463675">
      <w:pPr>
        <w:spacing w:after="120"/>
        <w:ind w:left="993" w:hanging="993"/>
        <w:rPr>
          <w:rFonts w:ascii="Arial" w:hAnsi="Arial" w:cs="Arial"/>
        </w:rPr>
      </w:pPr>
    </w:p>
    <w:p w14:paraId="6841318B" w14:textId="58088E41" w:rsidR="00295A7B" w:rsidRPr="00A52DB2" w:rsidRDefault="00463675" w:rsidP="00A52DB2">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6A21BF57" w14:textId="77777777" w:rsidR="00951956" w:rsidRDefault="00951956" w:rsidP="00951956">
      <w:pPr>
        <w:tabs>
          <w:tab w:val="left" w:pos="5103"/>
        </w:tabs>
        <w:spacing w:after="120"/>
        <w:ind w:left="2268" w:hanging="2268"/>
        <w:rPr>
          <w:rFonts w:ascii="Arial" w:hAnsi="Arial" w:cs="Arial"/>
          <w:bCs/>
        </w:rPr>
      </w:pPr>
      <w:r>
        <w:rPr>
          <w:rFonts w:ascii="Arial" w:hAnsi="Arial" w:cs="Arial"/>
          <w:bCs/>
        </w:rPr>
        <w:t>CT1#150                           19</w:t>
      </w:r>
      <w:r w:rsidRPr="005708A5">
        <w:rPr>
          <w:rFonts w:ascii="Arial" w:hAnsi="Arial" w:cs="Arial"/>
          <w:bCs/>
          <w:vertAlign w:val="superscript"/>
        </w:rPr>
        <w:t>th</w:t>
      </w:r>
      <w:r>
        <w:rPr>
          <w:rFonts w:ascii="Arial" w:hAnsi="Arial" w:cs="Arial"/>
          <w:bCs/>
        </w:rPr>
        <w:t xml:space="preserve"> August- 23</w:t>
      </w:r>
      <w:r w:rsidRPr="005708A5">
        <w:rPr>
          <w:rFonts w:ascii="Arial" w:hAnsi="Arial" w:cs="Arial"/>
          <w:bCs/>
          <w:vertAlign w:val="superscript"/>
        </w:rPr>
        <w:t>rd</w:t>
      </w:r>
      <w:r>
        <w:rPr>
          <w:rFonts w:ascii="Arial" w:hAnsi="Arial" w:cs="Arial"/>
          <w:bCs/>
        </w:rPr>
        <w:t xml:space="preserve"> August 2024..............Maastricht, NL</w:t>
      </w:r>
    </w:p>
    <w:p w14:paraId="2BB6597A" w14:textId="77777777" w:rsidR="00951956" w:rsidRDefault="00951956" w:rsidP="00951956">
      <w:pPr>
        <w:tabs>
          <w:tab w:val="left" w:pos="5103"/>
        </w:tabs>
        <w:spacing w:after="120"/>
        <w:ind w:left="2268" w:hanging="2268"/>
        <w:rPr>
          <w:rFonts w:ascii="Arial" w:hAnsi="Arial" w:cs="Arial"/>
          <w:bCs/>
        </w:rPr>
      </w:pPr>
      <w:r>
        <w:rPr>
          <w:rFonts w:ascii="Arial" w:hAnsi="Arial" w:cs="Arial"/>
          <w:bCs/>
        </w:rPr>
        <w:t>CT1#151                           14</w:t>
      </w:r>
      <w:r w:rsidRPr="005708A5">
        <w:rPr>
          <w:rFonts w:ascii="Arial" w:hAnsi="Arial" w:cs="Arial"/>
          <w:bCs/>
          <w:vertAlign w:val="superscript"/>
        </w:rPr>
        <w:t>th</w:t>
      </w:r>
      <w:r>
        <w:rPr>
          <w:rFonts w:ascii="Arial" w:hAnsi="Arial" w:cs="Arial"/>
          <w:bCs/>
        </w:rPr>
        <w:t xml:space="preserve"> October- 18</w:t>
      </w:r>
      <w:r>
        <w:rPr>
          <w:rFonts w:ascii="Arial" w:hAnsi="Arial" w:cs="Arial"/>
          <w:bCs/>
          <w:vertAlign w:val="superscript"/>
        </w:rPr>
        <w:t xml:space="preserve">th </w:t>
      </w:r>
      <w:r>
        <w:rPr>
          <w:rFonts w:ascii="Arial" w:hAnsi="Arial" w:cs="Arial"/>
          <w:bCs/>
        </w:rPr>
        <w:t xml:space="preserve"> October 2024..............China, CN</w:t>
      </w:r>
    </w:p>
    <w:p w14:paraId="0EF729A5" w14:textId="15D1DA03" w:rsidR="00295A7B" w:rsidRPr="00F0649B" w:rsidRDefault="00951956" w:rsidP="007B5C02">
      <w:pPr>
        <w:tabs>
          <w:tab w:val="left" w:pos="5103"/>
        </w:tabs>
        <w:spacing w:after="120"/>
        <w:ind w:left="2268" w:hanging="2268"/>
        <w:rPr>
          <w:rFonts w:ascii="Arial" w:hAnsi="Arial" w:cs="Arial"/>
          <w:bCs/>
        </w:rPr>
      </w:pPr>
      <w:r>
        <w:rPr>
          <w:rFonts w:ascii="Arial" w:hAnsi="Arial" w:cs="Arial"/>
          <w:bCs/>
        </w:rPr>
        <w:t>CT1#152                           18</w:t>
      </w:r>
      <w:r w:rsidRPr="005708A5">
        <w:rPr>
          <w:rFonts w:ascii="Arial" w:hAnsi="Arial" w:cs="Arial"/>
          <w:bCs/>
          <w:vertAlign w:val="superscript"/>
        </w:rPr>
        <w:t>th</w:t>
      </w:r>
      <w:r>
        <w:rPr>
          <w:rFonts w:ascii="Arial" w:hAnsi="Arial" w:cs="Arial"/>
          <w:bCs/>
        </w:rPr>
        <w:t xml:space="preserve"> November- 22</w:t>
      </w:r>
      <w:r w:rsidRPr="00AE1E81">
        <w:rPr>
          <w:rFonts w:ascii="Arial" w:hAnsi="Arial" w:cs="Arial"/>
          <w:bCs/>
          <w:vertAlign w:val="superscript"/>
        </w:rPr>
        <w:t>nd</w:t>
      </w:r>
      <w:r>
        <w:rPr>
          <w:rFonts w:ascii="Arial" w:hAnsi="Arial" w:cs="Arial"/>
          <w:bCs/>
          <w:vertAlign w:val="superscript"/>
        </w:rPr>
        <w:t xml:space="preserve"> </w:t>
      </w:r>
      <w:r>
        <w:rPr>
          <w:rFonts w:ascii="Arial" w:hAnsi="Arial" w:cs="Arial"/>
          <w:bCs/>
        </w:rPr>
        <w:t xml:space="preserve"> October 2024..............Orlando, US</w:t>
      </w:r>
    </w:p>
    <w:sectPr w:rsidR="00295A7B" w:rsidRPr="00F0649B" w:rsidSect="00C11AD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A5491" w14:textId="77777777" w:rsidR="00CA624E" w:rsidRDefault="00CA624E">
      <w:r>
        <w:separator/>
      </w:r>
    </w:p>
  </w:endnote>
  <w:endnote w:type="continuationSeparator" w:id="0">
    <w:p w14:paraId="2EB18EBA" w14:textId="77777777" w:rsidR="00CA624E" w:rsidRDefault="00CA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BD962" w14:textId="77777777" w:rsidR="00CA624E" w:rsidRDefault="00CA624E">
      <w:r>
        <w:separator/>
      </w:r>
    </w:p>
  </w:footnote>
  <w:footnote w:type="continuationSeparator" w:id="0">
    <w:p w14:paraId="7E5FFE75" w14:textId="77777777" w:rsidR="00CA624E" w:rsidRDefault="00CA6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5105655"/>
    <w:multiLevelType w:val="hybridMultilevel"/>
    <w:tmpl w:val="A16899B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0E047A"/>
    <w:multiLevelType w:val="hybridMultilevel"/>
    <w:tmpl w:val="90207E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5"/>
  </w:num>
  <w:num w:numId="2" w16cid:durableId="1969823942">
    <w:abstractNumId w:val="13"/>
  </w:num>
  <w:num w:numId="3" w16cid:durableId="507134762">
    <w:abstractNumId w:val="12"/>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1147434880">
    <w:abstractNumId w:val="14"/>
  </w:num>
  <w:num w:numId="16" w16cid:durableId="1190332691">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6F5"/>
    <w:rsid w:val="000138DC"/>
    <w:rsid w:val="00023521"/>
    <w:rsid w:val="00027ACA"/>
    <w:rsid w:val="00033FA1"/>
    <w:rsid w:val="00036A01"/>
    <w:rsid w:val="0004676A"/>
    <w:rsid w:val="00061460"/>
    <w:rsid w:val="00082BE9"/>
    <w:rsid w:val="000A14AA"/>
    <w:rsid w:val="000B1AA1"/>
    <w:rsid w:val="000B31C2"/>
    <w:rsid w:val="000B6618"/>
    <w:rsid w:val="000C0F46"/>
    <w:rsid w:val="000C6A99"/>
    <w:rsid w:val="000E6B22"/>
    <w:rsid w:val="000E6E99"/>
    <w:rsid w:val="000F4E43"/>
    <w:rsid w:val="001039EC"/>
    <w:rsid w:val="00104E81"/>
    <w:rsid w:val="00105899"/>
    <w:rsid w:val="001121A3"/>
    <w:rsid w:val="001151E2"/>
    <w:rsid w:val="00116AD2"/>
    <w:rsid w:val="00126180"/>
    <w:rsid w:val="00134B8C"/>
    <w:rsid w:val="00135DF0"/>
    <w:rsid w:val="001413CF"/>
    <w:rsid w:val="0015327B"/>
    <w:rsid w:val="001608BF"/>
    <w:rsid w:val="00160E89"/>
    <w:rsid w:val="00165C82"/>
    <w:rsid w:val="00167215"/>
    <w:rsid w:val="001734EB"/>
    <w:rsid w:val="001A4AF7"/>
    <w:rsid w:val="001A6B2A"/>
    <w:rsid w:val="001B35BC"/>
    <w:rsid w:val="001E5E1F"/>
    <w:rsid w:val="001E60FD"/>
    <w:rsid w:val="001F6498"/>
    <w:rsid w:val="002013CA"/>
    <w:rsid w:val="00202485"/>
    <w:rsid w:val="002143D6"/>
    <w:rsid w:val="00221A72"/>
    <w:rsid w:val="00235016"/>
    <w:rsid w:val="00235DC6"/>
    <w:rsid w:val="00235DE8"/>
    <w:rsid w:val="00241727"/>
    <w:rsid w:val="00270AD1"/>
    <w:rsid w:val="00275FF1"/>
    <w:rsid w:val="002914AD"/>
    <w:rsid w:val="002924FE"/>
    <w:rsid w:val="00295A7B"/>
    <w:rsid w:val="002A1636"/>
    <w:rsid w:val="002C127D"/>
    <w:rsid w:val="002C19BF"/>
    <w:rsid w:val="002C720F"/>
    <w:rsid w:val="002E5688"/>
    <w:rsid w:val="002F2529"/>
    <w:rsid w:val="00317AB6"/>
    <w:rsid w:val="00322CD0"/>
    <w:rsid w:val="00324107"/>
    <w:rsid w:val="00326B06"/>
    <w:rsid w:val="00332DA0"/>
    <w:rsid w:val="00347947"/>
    <w:rsid w:val="00357E38"/>
    <w:rsid w:val="003663C4"/>
    <w:rsid w:val="00367678"/>
    <w:rsid w:val="003845CE"/>
    <w:rsid w:val="003901E1"/>
    <w:rsid w:val="0039170E"/>
    <w:rsid w:val="0039682F"/>
    <w:rsid w:val="003B1B30"/>
    <w:rsid w:val="003F04EF"/>
    <w:rsid w:val="003F64D0"/>
    <w:rsid w:val="00401229"/>
    <w:rsid w:val="004234FF"/>
    <w:rsid w:val="004376E7"/>
    <w:rsid w:val="00442845"/>
    <w:rsid w:val="00445241"/>
    <w:rsid w:val="004567C2"/>
    <w:rsid w:val="004634F1"/>
    <w:rsid w:val="00463675"/>
    <w:rsid w:val="00466B06"/>
    <w:rsid w:val="00474012"/>
    <w:rsid w:val="00474E6B"/>
    <w:rsid w:val="00476D78"/>
    <w:rsid w:val="00483012"/>
    <w:rsid w:val="00487B86"/>
    <w:rsid w:val="004B1757"/>
    <w:rsid w:val="004B43FA"/>
    <w:rsid w:val="004B5921"/>
    <w:rsid w:val="004B6D78"/>
    <w:rsid w:val="004C2A09"/>
    <w:rsid w:val="004C3F5A"/>
    <w:rsid w:val="004C4DCF"/>
    <w:rsid w:val="004E1AB9"/>
    <w:rsid w:val="004E601A"/>
    <w:rsid w:val="00504F8D"/>
    <w:rsid w:val="00507006"/>
    <w:rsid w:val="00553BB3"/>
    <w:rsid w:val="00556A24"/>
    <w:rsid w:val="00584B08"/>
    <w:rsid w:val="005D0A31"/>
    <w:rsid w:val="005D1222"/>
    <w:rsid w:val="005E5C97"/>
    <w:rsid w:val="0061209D"/>
    <w:rsid w:val="00615177"/>
    <w:rsid w:val="00623E82"/>
    <w:rsid w:val="0063574E"/>
    <w:rsid w:val="00641B63"/>
    <w:rsid w:val="0064349C"/>
    <w:rsid w:val="00651864"/>
    <w:rsid w:val="00654758"/>
    <w:rsid w:val="00667745"/>
    <w:rsid w:val="00675D3A"/>
    <w:rsid w:val="00686549"/>
    <w:rsid w:val="006866EF"/>
    <w:rsid w:val="00687A0B"/>
    <w:rsid w:val="006B2A85"/>
    <w:rsid w:val="006B7754"/>
    <w:rsid w:val="006D0B09"/>
    <w:rsid w:val="006E0E0F"/>
    <w:rsid w:val="006E17C7"/>
    <w:rsid w:val="006F0EA7"/>
    <w:rsid w:val="006F49D2"/>
    <w:rsid w:val="007032C5"/>
    <w:rsid w:val="00703857"/>
    <w:rsid w:val="007116E4"/>
    <w:rsid w:val="007223B4"/>
    <w:rsid w:val="00726FC3"/>
    <w:rsid w:val="0073312A"/>
    <w:rsid w:val="00760EE7"/>
    <w:rsid w:val="00770875"/>
    <w:rsid w:val="00774369"/>
    <w:rsid w:val="0077485D"/>
    <w:rsid w:val="007805F5"/>
    <w:rsid w:val="00785304"/>
    <w:rsid w:val="00787777"/>
    <w:rsid w:val="00787CAC"/>
    <w:rsid w:val="00791575"/>
    <w:rsid w:val="00795E27"/>
    <w:rsid w:val="007B5C02"/>
    <w:rsid w:val="007D4019"/>
    <w:rsid w:val="00807A7A"/>
    <w:rsid w:val="008166F2"/>
    <w:rsid w:val="00826055"/>
    <w:rsid w:val="0082696B"/>
    <w:rsid w:val="008434C2"/>
    <w:rsid w:val="00851A19"/>
    <w:rsid w:val="00852C4E"/>
    <w:rsid w:val="0085657A"/>
    <w:rsid w:val="0088054D"/>
    <w:rsid w:val="008862C8"/>
    <w:rsid w:val="0089666F"/>
    <w:rsid w:val="00896CEC"/>
    <w:rsid w:val="008971E8"/>
    <w:rsid w:val="008C24FF"/>
    <w:rsid w:val="008C5633"/>
    <w:rsid w:val="008D55DC"/>
    <w:rsid w:val="008E5114"/>
    <w:rsid w:val="0090241A"/>
    <w:rsid w:val="0090582E"/>
    <w:rsid w:val="009060EA"/>
    <w:rsid w:val="00912DB5"/>
    <w:rsid w:val="00920DED"/>
    <w:rsid w:val="00923E7C"/>
    <w:rsid w:val="009342A4"/>
    <w:rsid w:val="009351DD"/>
    <w:rsid w:val="009426A0"/>
    <w:rsid w:val="009437E1"/>
    <w:rsid w:val="009518A6"/>
    <w:rsid w:val="00951956"/>
    <w:rsid w:val="00982902"/>
    <w:rsid w:val="00993659"/>
    <w:rsid w:val="00994480"/>
    <w:rsid w:val="009B2144"/>
    <w:rsid w:val="009B4A30"/>
    <w:rsid w:val="009C166E"/>
    <w:rsid w:val="009C61D8"/>
    <w:rsid w:val="009D2D6A"/>
    <w:rsid w:val="009F23F5"/>
    <w:rsid w:val="009F6E85"/>
    <w:rsid w:val="00A52DB2"/>
    <w:rsid w:val="00A7348D"/>
    <w:rsid w:val="00AA12FD"/>
    <w:rsid w:val="00AA48DF"/>
    <w:rsid w:val="00AC079B"/>
    <w:rsid w:val="00AC2ED0"/>
    <w:rsid w:val="00AC66DC"/>
    <w:rsid w:val="00AD51BB"/>
    <w:rsid w:val="00AE489C"/>
    <w:rsid w:val="00AF22E3"/>
    <w:rsid w:val="00AF551E"/>
    <w:rsid w:val="00B144F4"/>
    <w:rsid w:val="00B15C0D"/>
    <w:rsid w:val="00B174D5"/>
    <w:rsid w:val="00B22678"/>
    <w:rsid w:val="00B27698"/>
    <w:rsid w:val="00B336CB"/>
    <w:rsid w:val="00B42F23"/>
    <w:rsid w:val="00B47305"/>
    <w:rsid w:val="00B619DF"/>
    <w:rsid w:val="00B67545"/>
    <w:rsid w:val="00B80B5E"/>
    <w:rsid w:val="00B81C85"/>
    <w:rsid w:val="00B95940"/>
    <w:rsid w:val="00BB2A58"/>
    <w:rsid w:val="00BC0B7F"/>
    <w:rsid w:val="00BC10F5"/>
    <w:rsid w:val="00BD2995"/>
    <w:rsid w:val="00BE4D32"/>
    <w:rsid w:val="00BF7EE2"/>
    <w:rsid w:val="00C00EDB"/>
    <w:rsid w:val="00C079D5"/>
    <w:rsid w:val="00C11AD0"/>
    <w:rsid w:val="00C165D1"/>
    <w:rsid w:val="00C23596"/>
    <w:rsid w:val="00C30744"/>
    <w:rsid w:val="00C36AEE"/>
    <w:rsid w:val="00C463A9"/>
    <w:rsid w:val="00C477DC"/>
    <w:rsid w:val="00C52A60"/>
    <w:rsid w:val="00C559DA"/>
    <w:rsid w:val="00C64C55"/>
    <w:rsid w:val="00C6615F"/>
    <w:rsid w:val="00C6626A"/>
    <w:rsid w:val="00C6700A"/>
    <w:rsid w:val="00C7312A"/>
    <w:rsid w:val="00C86096"/>
    <w:rsid w:val="00CA2FB0"/>
    <w:rsid w:val="00CA624E"/>
    <w:rsid w:val="00CA77AA"/>
    <w:rsid w:val="00CD2DC1"/>
    <w:rsid w:val="00CD36EF"/>
    <w:rsid w:val="00CE10FC"/>
    <w:rsid w:val="00CE35F4"/>
    <w:rsid w:val="00CF1094"/>
    <w:rsid w:val="00CF1889"/>
    <w:rsid w:val="00CF1F78"/>
    <w:rsid w:val="00D0665D"/>
    <w:rsid w:val="00D23219"/>
    <w:rsid w:val="00D24232"/>
    <w:rsid w:val="00D34E2B"/>
    <w:rsid w:val="00D458EA"/>
    <w:rsid w:val="00D53018"/>
    <w:rsid w:val="00D6025C"/>
    <w:rsid w:val="00D63219"/>
    <w:rsid w:val="00D676CD"/>
    <w:rsid w:val="00DA5361"/>
    <w:rsid w:val="00DB777F"/>
    <w:rsid w:val="00E16BBB"/>
    <w:rsid w:val="00E20604"/>
    <w:rsid w:val="00E407FC"/>
    <w:rsid w:val="00E4207B"/>
    <w:rsid w:val="00E5542A"/>
    <w:rsid w:val="00E63FDE"/>
    <w:rsid w:val="00E66D9D"/>
    <w:rsid w:val="00E67F3F"/>
    <w:rsid w:val="00E72B30"/>
    <w:rsid w:val="00E74B9D"/>
    <w:rsid w:val="00E76827"/>
    <w:rsid w:val="00E83FB4"/>
    <w:rsid w:val="00E93697"/>
    <w:rsid w:val="00EA19B5"/>
    <w:rsid w:val="00EA68B1"/>
    <w:rsid w:val="00EB7EB2"/>
    <w:rsid w:val="00EC1697"/>
    <w:rsid w:val="00EC259C"/>
    <w:rsid w:val="00EE1F0B"/>
    <w:rsid w:val="00F0171F"/>
    <w:rsid w:val="00F0649B"/>
    <w:rsid w:val="00F12248"/>
    <w:rsid w:val="00F16C83"/>
    <w:rsid w:val="00F20CD7"/>
    <w:rsid w:val="00F24FEC"/>
    <w:rsid w:val="00F25668"/>
    <w:rsid w:val="00F34594"/>
    <w:rsid w:val="00F378D4"/>
    <w:rsid w:val="00F63943"/>
    <w:rsid w:val="00F77ACD"/>
    <w:rsid w:val="00F915B8"/>
    <w:rsid w:val="00F9216C"/>
    <w:rsid w:val="00F9363A"/>
    <w:rsid w:val="00F93832"/>
    <w:rsid w:val="00F970B2"/>
    <w:rsid w:val="00FA4405"/>
    <w:rsid w:val="00FB4D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C1697"/>
    <w:rPr>
      <w:lang w:val="en-GB"/>
    </w:rPr>
  </w:style>
  <w:style w:type="paragraph" w:styleId="ListParagraph">
    <w:name w:val="List Paragraph"/>
    <w:basedOn w:val="Normal"/>
    <w:uiPriority w:val="34"/>
    <w:qFormat/>
    <w:rsid w:val="008862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121</TotalTime>
  <Pages>2</Pages>
  <Words>402</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Osama Lotfallah</cp:lastModifiedBy>
  <cp:revision>150</cp:revision>
  <cp:lastPrinted>2002-04-23T07:10:00Z</cp:lastPrinted>
  <dcterms:created xsi:type="dcterms:W3CDTF">2023-11-16T10:25:00Z</dcterms:created>
  <dcterms:modified xsi:type="dcterms:W3CDTF">2024-05-29T09:25:00Z</dcterms:modified>
</cp:coreProperties>
</file>